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8D6B1" w14:textId="77777777" w:rsidR="00A171A7" w:rsidRPr="00BE3DDF" w:rsidRDefault="00862FB9" w:rsidP="00A47878">
      <w:pPr>
        <w:ind w:right="-329"/>
        <w:contextualSpacing/>
        <w:jc w:val="center"/>
        <w:rPr>
          <w:b/>
          <w:sz w:val="28"/>
          <w:szCs w:val="28"/>
        </w:rPr>
      </w:pPr>
      <w:r w:rsidRPr="00BE3DDF">
        <w:rPr>
          <w:noProof/>
          <w:sz w:val="24"/>
          <w:szCs w:val="24"/>
          <w:lang w:eastAsia="en-AU"/>
        </w:rPr>
        <w:drawing>
          <wp:inline distT="0" distB="0" distL="0" distR="0" wp14:anchorId="2BA3447E" wp14:editId="3187687F">
            <wp:extent cx="1000125" cy="977396"/>
            <wp:effectExtent l="19050" t="0" r="9525" b="0"/>
            <wp:docPr id="1" name="Picture 0" descr="G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A logo.JPG"/>
                    <pic:cNvPicPr>
                      <a:picLocks noChangeAspect="1" noChangeArrowheads="1"/>
                    </pic:cNvPicPr>
                  </pic:nvPicPr>
                  <pic:blipFill>
                    <a:blip r:embed="rId5" cstate="print"/>
                    <a:srcRect/>
                    <a:stretch>
                      <a:fillRect/>
                    </a:stretch>
                  </pic:blipFill>
                  <pic:spPr bwMode="auto">
                    <a:xfrm>
                      <a:off x="0" y="0"/>
                      <a:ext cx="1000125" cy="977396"/>
                    </a:xfrm>
                    <a:prstGeom prst="rect">
                      <a:avLst/>
                    </a:prstGeom>
                    <a:noFill/>
                    <a:ln w="9525">
                      <a:noFill/>
                      <a:miter lim="800000"/>
                      <a:headEnd/>
                      <a:tailEnd/>
                    </a:ln>
                  </pic:spPr>
                </pic:pic>
              </a:graphicData>
            </a:graphic>
          </wp:inline>
        </w:drawing>
      </w:r>
    </w:p>
    <w:p w14:paraId="0401257D" w14:textId="77777777" w:rsidR="00C2001E" w:rsidRPr="00BE3DDF" w:rsidRDefault="00C2001E" w:rsidP="00A47878">
      <w:pPr>
        <w:spacing w:before="0"/>
        <w:ind w:right="-329"/>
        <w:contextualSpacing/>
        <w:jc w:val="center"/>
        <w:rPr>
          <w:b/>
          <w:sz w:val="26"/>
          <w:szCs w:val="26"/>
        </w:rPr>
      </w:pPr>
      <w:r w:rsidRPr="00BE3DDF">
        <w:rPr>
          <w:b/>
          <w:sz w:val="26"/>
          <w:szCs w:val="26"/>
        </w:rPr>
        <w:t>Geological Society of Australia – Western Australia</w:t>
      </w:r>
      <w:r w:rsidR="0061524D" w:rsidRPr="00BE3DDF">
        <w:rPr>
          <w:b/>
          <w:sz w:val="26"/>
          <w:szCs w:val="26"/>
        </w:rPr>
        <w:t>n</w:t>
      </w:r>
      <w:r w:rsidRPr="00BE3DDF">
        <w:rPr>
          <w:b/>
          <w:sz w:val="26"/>
          <w:szCs w:val="26"/>
        </w:rPr>
        <w:t xml:space="preserve"> Division</w:t>
      </w:r>
    </w:p>
    <w:p w14:paraId="3B07D014" w14:textId="77777777" w:rsidR="00C2001E" w:rsidRPr="00BE3DDF" w:rsidRDefault="00EB6E8E" w:rsidP="00A47878">
      <w:pPr>
        <w:spacing w:before="0"/>
        <w:ind w:right="-329"/>
        <w:contextualSpacing/>
        <w:jc w:val="center"/>
        <w:rPr>
          <w:b/>
          <w:sz w:val="26"/>
          <w:szCs w:val="26"/>
        </w:rPr>
      </w:pPr>
      <w:r w:rsidRPr="00BE3DDF">
        <w:rPr>
          <w:b/>
          <w:sz w:val="26"/>
          <w:szCs w:val="26"/>
        </w:rPr>
        <w:t xml:space="preserve">Conditions for </w:t>
      </w:r>
      <w:r w:rsidR="00C2001E" w:rsidRPr="00BE3DDF">
        <w:rPr>
          <w:b/>
          <w:sz w:val="26"/>
          <w:szCs w:val="26"/>
        </w:rPr>
        <w:t xml:space="preserve">Student </w:t>
      </w:r>
      <w:r w:rsidR="00325105" w:rsidRPr="00BE3DDF">
        <w:rPr>
          <w:b/>
          <w:sz w:val="26"/>
          <w:szCs w:val="26"/>
        </w:rPr>
        <w:t xml:space="preserve">Travel/Study/Work </w:t>
      </w:r>
      <w:r w:rsidR="00C2001E" w:rsidRPr="00BE3DDF">
        <w:rPr>
          <w:b/>
          <w:sz w:val="26"/>
          <w:szCs w:val="26"/>
        </w:rPr>
        <w:t>Bursaries</w:t>
      </w:r>
    </w:p>
    <w:p w14:paraId="35C6546D" w14:textId="6F760B0A" w:rsidR="00A47878" w:rsidRDefault="00B373DD" w:rsidP="00A47878">
      <w:pPr>
        <w:pStyle w:val="ListParagraph"/>
        <w:spacing w:before="0"/>
        <w:ind w:left="0" w:right="-329" w:firstLine="284"/>
        <w:rPr>
          <w:sz w:val="24"/>
          <w:szCs w:val="24"/>
        </w:rPr>
      </w:pPr>
      <w:r w:rsidRPr="00BE3DDF">
        <w:rPr>
          <w:sz w:val="24"/>
          <w:szCs w:val="24"/>
        </w:rPr>
        <w:t>The Ge</w:t>
      </w:r>
      <w:r w:rsidR="007A4D8A" w:rsidRPr="00BE3DDF">
        <w:rPr>
          <w:sz w:val="24"/>
          <w:szCs w:val="24"/>
        </w:rPr>
        <w:t>ological Society of Australia</w:t>
      </w:r>
      <w:r w:rsidR="00325105" w:rsidRPr="00BE3DDF">
        <w:rPr>
          <w:sz w:val="24"/>
          <w:szCs w:val="24"/>
        </w:rPr>
        <w:t xml:space="preserve"> </w:t>
      </w:r>
      <w:r w:rsidR="007A4D8A" w:rsidRPr="00BE3DDF">
        <w:rPr>
          <w:sz w:val="24"/>
          <w:szCs w:val="24"/>
        </w:rPr>
        <w:t>-</w:t>
      </w:r>
      <w:r w:rsidR="00325105" w:rsidRPr="00BE3DDF">
        <w:rPr>
          <w:sz w:val="24"/>
          <w:szCs w:val="24"/>
        </w:rPr>
        <w:t xml:space="preserve"> </w:t>
      </w:r>
      <w:r w:rsidRPr="00BE3DDF">
        <w:rPr>
          <w:sz w:val="24"/>
          <w:szCs w:val="24"/>
        </w:rPr>
        <w:t>Western Australia</w:t>
      </w:r>
      <w:r w:rsidR="0061524D" w:rsidRPr="00BE3DDF">
        <w:rPr>
          <w:sz w:val="24"/>
          <w:szCs w:val="24"/>
        </w:rPr>
        <w:t>n</w:t>
      </w:r>
      <w:r w:rsidRPr="00BE3DDF">
        <w:rPr>
          <w:sz w:val="24"/>
          <w:szCs w:val="24"/>
        </w:rPr>
        <w:t xml:space="preserve"> Division </w:t>
      </w:r>
      <w:r w:rsidR="00806F32" w:rsidRPr="00223B0C">
        <w:rPr>
          <w:rFonts w:asciiTheme="minorHAnsi" w:hAnsiTheme="minorHAnsi" w:cs="Arial"/>
          <w:color w:val="000000"/>
          <w:sz w:val="24"/>
          <w:szCs w:val="24"/>
          <w:lang w:eastAsia="en-AU"/>
        </w:rPr>
        <w:t>recognises that early-career geoscientists make important contributions</w:t>
      </w:r>
      <w:r w:rsidR="00806F32">
        <w:rPr>
          <w:rFonts w:asciiTheme="minorHAnsi" w:hAnsiTheme="minorHAnsi" w:cs="Arial"/>
          <w:color w:val="000000"/>
          <w:sz w:val="24"/>
          <w:szCs w:val="24"/>
          <w:lang w:eastAsia="en-AU"/>
        </w:rPr>
        <w:t xml:space="preserve"> to the Earth Sciences. The Society</w:t>
      </w:r>
      <w:r w:rsidR="00806F32" w:rsidRPr="00BE3DDF">
        <w:rPr>
          <w:sz w:val="24"/>
          <w:szCs w:val="24"/>
        </w:rPr>
        <w:t xml:space="preserve"> </w:t>
      </w:r>
      <w:r w:rsidRPr="00BE3DDF">
        <w:rPr>
          <w:sz w:val="24"/>
          <w:szCs w:val="24"/>
        </w:rPr>
        <w:t>set</w:t>
      </w:r>
      <w:r w:rsidR="00EB6E8E" w:rsidRPr="00BE3DDF">
        <w:rPr>
          <w:sz w:val="24"/>
          <w:szCs w:val="24"/>
        </w:rPr>
        <w:t>s</w:t>
      </w:r>
      <w:r w:rsidRPr="00BE3DDF">
        <w:rPr>
          <w:sz w:val="24"/>
          <w:szCs w:val="24"/>
        </w:rPr>
        <w:t xml:space="preserve"> aside </w:t>
      </w:r>
      <w:r w:rsidR="00325105" w:rsidRPr="00BE3DDF">
        <w:rPr>
          <w:sz w:val="24"/>
          <w:szCs w:val="24"/>
        </w:rPr>
        <w:t xml:space="preserve">a maximum of </w:t>
      </w:r>
      <w:r w:rsidRPr="00BE3DDF">
        <w:rPr>
          <w:sz w:val="24"/>
          <w:szCs w:val="24"/>
        </w:rPr>
        <w:t>$</w:t>
      </w:r>
      <w:r w:rsidR="004B3911">
        <w:rPr>
          <w:sz w:val="24"/>
          <w:szCs w:val="24"/>
        </w:rPr>
        <w:t>3</w:t>
      </w:r>
      <w:r w:rsidRPr="00BE3DDF">
        <w:rPr>
          <w:sz w:val="24"/>
          <w:szCs w:val="24"/>
        </w:rPr>
        <w:t xml:space="preserve">000 per year as bursaries to </w:t>
      </w:r>
      <w:r w:rsidR="00F13900" w:rsidRPr="00BE3DDF">
        <w:rPr>
          <w:sz w:val="24"/>
          <w:szCs w:val="24"/>
        </w:rPr>
        <w:t xml:space="preserve">students </w:t>
      </w:r>
      <w:r w:rsidRPr="00BE3DDF">
        <w:rPr>
          <w:sz w:val="24"/>
          <w:szCs w:val="24"/>
        </w:rPr>
        <w:t>(</w:t>
      </w:r>
      <w:r w:rsidR="00F13900" w:rsidRPr="00BE3DDF">
        <w:rPr>
          <w:sz w:val="24"/>
          <w:szCs w:val="24"/>
        </w:rPr>
        <w:t xml:space="preserve">undergraduate, </w:t>
      </w:r>
      <w:r w:rsidRPr="00BE3DDF">
        <w:rPr>
          <w:sz w:val="24"/>
          <w:szCs w:val="24"/>
        </w:rPr>
        <w:t>Honours, MSc, PhD)</w:t>
      </w:r>
      <w:r w:rsidR="008C613D" w:rsidRPr="00BE3DDF">
        <w:rPr>
          <w:sz w:val="24"/>
          <w:szCs w:val="24"/>
        </w:rPr>
        <w:t>,</w:t>
      </w:r>
      <w:r w:rsidRPr="00BE3DDF">
        <w:rPr>
          <w:sz w:val="24"/>
          <w:szCs w:val="24"/>
        </w:rPr>
        <w:t xml:space="preserve"> </w:t>
      </w:r>
      <w:r w:rsidR="008C613D" w:rsidRPr="00BE3DDF">
        <w:rPr>
          <w:sz w:val="24"/>
          <w:szCs w:val="24"/>
        </w:rPr>
        <w:t xml:space="preserve">as individuals or as groups, </w:t>
      </w:r>
      <w:r w:rsidRPr="00BE3DDF">
        <w:rPr>
          <w:sz w:val="24"/>
          <w:szCs w:val="24"/>
        </w:rPr>
        <w:t xml:space="preserve">to assist with costs </w:t>
      </w:r>
      <w:r w:rsidR="007A4D8A" w:rsidRPr="00BE3DDF">
        <w:rPr>
          <w:sz w:val="24"/>
          <w:szCs w:val="24"/>
        </w:rPr>
        <w:t>such as</w:t>
      </w:r>
      <w:r w:rsidRPr="00BE3DDF">
        <w:rPr>
          <w:sz w:val="24"/>
          <w:szCs w:val="24"/>
        </w:rPr>
        <w:t xml:space="preserve"> </w:t>
      </w:r>
      <w:r w:rsidR="0028561F" w:rsidRPr="00BE3DDF">
        <w:rPr>
          <w:sz w:val="24"/>
          <w:szCs w:val="24"/>
        </w:rPr>
        <w:t xml:space="preserve">conference registration, </w:t>
      </w:r>
      <w:r w:rsidR="008B1CB4" w:rsidRPr="00BE3DDF">
        <w:rPr>
          <w:sz w:val="24"/>
          <w:szCs w:val="24"/>
        </w:rPr>
        <w:t xml:space="preserve">workshops, </w:t>
      </w:r>
      <w:r w:rsidRPr="00BE3DDF">
        <w:rPr>
          <w:sz w:val="24"/>
          <w:szCs w:val="24"/>
        </w:rPr>
        <w:t xml:space="preserve">travel and research projects. </w:t>
      </w:r>
    </w:p>
    <w:p w14:paraId="14A1A62D" w14:textId="4E2C9C97" w:rsidR="007174F7" w:rsidRDefault="00A47878" w:rsidP="00A47878">
      <w:pPr>
        <w:pStyle w:val="ListParagraph"/>
        <w:spacing w:before="0"/>
        <w:ind w:left="0" w:right="-329" w:firstLine="284"/>
        <w:rPr>
          <w:sz w:val="24"/>
          <w:szCs w:val="24"/>
        </w:rPr>
      </w:pPr>
      <w:r w:rsidRPr="00BE3DDF">
        <w:rPr>
          <w:sz w:val="24"/>
          <w:szCs w:val="24"/>
        </w:rPr>
        <w:t>Individual bursaries will not normally exceed</w:t>
      </w:r>
      <w:r w:rsidRPr="00BE3DDF">
        <w:rPr>
          <w:b/>
          <w:sz w:val="24"/>
          <w:szCs w:val="24"/>
        </w:rPr>
        <w:t xml:space="preserve"> </w:t>
      </w:r>
      <w:r w:rsidRPr="00BE3DDF">
        <w:rPr>
          <w:sz w:val="24"/>
          <w:szCs w:val="24"/>
        </w:rPr>
        <w:t xml:space="preserve">$1000, </w:t>
      </w:r>
      <w:r>
        <w:rPr>
          <w:sz w:val="24"/>
          <w:szCs w:val="24"/>
        </w:rPr>
        <w:t xml:space="preserve">but larger requests will be considered </w:t>
      </w:r>
      <w:r w:rsidR="004B3911">
        <w:rPr>
          <w:sz w:val="24"/>
          <w:szCs w:val="24"/>
        </w:rPr>
        <w:t xml:space="preserve">if </w:t>
      </w:r>
      <w:r w:rsidR="004B3911" w:rsidRPr="00BE3DDF">
        <w:rPr>
          <w:sz w:val="24"/>
          <w:szCs w:val="24"/>
        </w:rPr>
        <w:t>a</w:t>
      </w:r>
      <w:r w:rsidRPr="00BE3DDF">
        <w:rPr>
          <w:sz w:val="24"/>
          <w:szCs w:val="24"/>
        </w:rPr>
        <w:t xml:space="preserve"> particular need is demonstrated</w:t>
      </w:r>
      <w:r>
        <w:rPr>
          <w:sz w:val="24"/>
          <w:szCs w:val="24"/>
        </w:rPr>
        <w:t>,</w:t>
      </w:r>
      <w:r w:rsidRPr="00BE3DDF">
        <w:rPr>
          <w:sz w:val="24"/>
          <w:szCs w:val="24"/>
        </w:rPr>
        <w:t xml:space="preserve"> and the larger bursary does not deprive other worthy </w:t>
      </w:r>
      <w:r>
        <w:rPr>
          <w:sz w:val="24"/>
          <w:szCs w:val="24"/>
        </w:rPr>
        <w:t xml:space="preserve">bursary applicants. </w:t>
      </w:r>
      <w:r w:rsidR="00806F32" w:rsidRPr="00BE3DDF">
        <w:rPr>
          <w:sz w:val="24"/>
          <w:szCs w:val="24"/>
        </w:rPr>
        <w:t>The following conditions will apply:</w:t>
      </w:r>
    </w:p>
    <w:p w14:paraId="1870D841" w14:textId="77777777" w:rsidR="00A47878" w:rsidRPr="00BE3DDF" w:rsidRDefault="00A47878" w:rsidP="00A47878">
      <w:pPr>
        <w:pStyle w:val="ListParagraph"/>
        <w:spacing w:before="0"/>
        <w:ind w:left="0" w:right="-329" w:firstLine="284"/>
        <w:rPr>
          <w:sz w:val="24"/>
          <w:szCs w:val="24"/>
        </w:rPr>
      </w:pPr>
    </w:p>
    <w:p w14:paraId="3C24E92A" w14:textId="27B73943" w:rsidR="00806F32" w:rsidRPr="00BE3DDF" w:rsidRDefault="00806F32" w:rsidP="00A47878">
      <w:pPr>
        <w:pStyle w:val="ListParagraph"/>
        <w:numPr>
          <w:ilvl w:val="0"/>
          <w:numId w:val="3"/>
        </w:numPr>
        <w:spacing w:before="0"/>
        <w:ind w:left="426" w:right="-329" w:hanging="426"/>
        <w:rPr>
          <w:sz w:val="24"/>
          <w:szCs w:val="24"/>
        </w:rPr>
      </w:pPr>
      <w:r w:rsidRPr="00BE3DDF">
        <w:rPr>
          <w:sz w:val="24"/>
          <w:szCs w:val="24"/>
        </w:rPr>
        <w:t>Applications for bursaries will close on the 31</w:t>
      </w:r>
      <w:r w:rsidRPr="00BE3DDF">
        <w:rPr>
          <w:sz w:val="24"/>
          <w:szCs w:val="24"/>
          <w:vertAlign w:val="superscript"/>
        </w:rPr>
        <w:t>st</w:t>
      </w:r>
      <w:r w:rsidRPr="00BE3DDF">
        <w:rPr>
          <w:sz w:val="24"/>
          <w:szCs w:val="24"/>
        </w:rPr>
        <w:t xml:space="preserve"> of Ma</w:t>
      </w:r>
      <w:r w:rsidR="00A202F7">
        <w:rPr>
          <w:sz w:val="24"/>
          <w:szCs w:val="24"/>
        </w:rPr>
        <w:t>y</w:t>
      </w:r>
      <w:r w:rsidRPr="00BE3DDF">
        <w:rPr>
          <w:sz w:val="24"/>
          <w:szCs w:val="24"/>
        </w:rPr>
        <w:t xml:space="preserve"> and 30</w:t>
      </w:r>
      <w:r w:rsidRPr="00BE3DDF">
        <w:rPr>
          <w:sz w:val="24"/>
          <w:szCs w:val="24"/>
          <w:vertAlign w:val="superscript"/>
        </w:rPr>
        <w:t>th</w:t>
      </w:r>
      <w:r w:rsidRPr="00BE3DDF">
        <w:rPr>
          <w:sz w:val="24"/>
          <w:szCs w:val="24"/>
        </w:rPr>
        <w:t xml:space="preserve"> of September each year. The awards will be adjudicated by the GSA WA Division Committee;</w:t>
      </w:r>
    </w:p>
    <w:p w14:paraId="6F11C8E5" w14:textId="77777777" w:rsidR="008A6EB1" w:rsidRPr="00BE3DDF" w:rsidRDefault="008A6EB1" w:rsidP="00A47878">
      <w:pPr>
        <w:pStyle w:val="ListParagraph"/>
        <w:numPr>
          <w:ilvl w:val="0"/>
          <w:numId w:val="3"/>
        </w:numPr>
        <w:spacing w:before="0"/>
        <w:ind w:left="426" w:right="-329" w:hanging="426"/>
        <w:rPr>
          <w:sz w:val="24"/>
          <w:szCs w:val="24"/>
        </w:rPr>
      </w:pPr>
      <w:r w:rsidRPr="00BE3DDF">
        <w:rPr>
          <w:sz w:val="24"/>
          <w:szCs w:val="24"/>
        </w:rPr>
        <w:t xml:space="preserve">Bursaries may be awarded retrospectively in </w:t>
      </w:r>
      <w:r>
        <w:rPr>
          <w:sz w:val="24"/>
          <w:szCs w:val="24"/>
          <w:lang w:val="en-GB"/>
        </w:rPr>
        <w:t>exceptional cases</w:t>
      </w:r>
      <w:r w:rsidRPr="00BE3DDF">
        <w:rPr>
          <w:sz w:val="24"/>
          <w:szCs w:val="24"/>
        </w:rPr>
        <w:t xml:space="preserve">, but only for projects commenced during the 6 month period before the </w:t>
      </w:r>
      <w:r w:rsidRPr="00BE3DDF">
        <w:rPr>
          <w:sz w:val="24"/>
          <w:szCs w:val="24"/>
          <w:lang w:val="en-GB"/>
        </w:rPr>
        <w:t>close-of-applications d</w:t>
      </w:r>
      <w:r>
        <w:rPr>
          <w:sz w:val="24"/>
          <w:szCs w:val="24"/>
          <w:lang w:val="en-GB"/>
        </w:rPr>
        <w:t>ate;</w:t>
      </w:r>
    </w:p>
    <w:p w14:paraId="1854F4D3" w14:textId="77777777" w:rsidR="00D25F46" w:rsidRDefault="00D25F46" w:rsidP="00A47878">
      <w:pPr>
        <w:pStyle w:val="ListParagraph"/>
        <w:numPr>
          <w:ilvl w:val="0"/>
          <w:numId w:val="3"/>
        </w:numPr>
        <w:spacing w:before="0"/>
        <w:ind w:left="426" w:right="-329" w:hanging="426"/>
        <w:rPr>
          <w:sz w:val="24"/>
          <w:szCs w:val="24"/>
        </w:rPr>
      </w:pPr>
      <w:r w:rsidRPr="00D25F46">
        <w:rPr>
          <w:sz w:val="24"/>
          <w:szCs w:val="24"/>
        </w:rPr>
        <w:t xml:space="preserve">Bursaries are awarded on the basis of the merit of student, </w:t>
      </w:r>
      <w:r w:rsidRPr="00D25F46">
        <w:rPr>
          <w:sz w:val="24"/>
          <w:szCs w:val="24"/>
          <w:lang w:val="en-GB"/>
        </w:rPr>
        <w:t xml:space="preserve">the </w:t>
      </w:r>
      <w:r w:rsidRPr="00D25F46">
        <w:rPr>
          <w:sz w:val="24"/>
          <w:szCs w:val="24"/>
        </w:rPr>
        <w:t>benefit of the proposed activity to the applicant’s research or professional development, financial need, and quality of the application;</w:t>
      </w:r>
    </w:p>
    <w:p w14:paraId="0E411168" w14:textId="77777777" w:rsidR="00AA6782" w:rsidRPr="00D25F46" w:rsidRDefault="00AA6782" w:rsidP="00A47878">
      <w:pPr>
        <w:pStyle w:val="ListParagraph"/>
        <w:numPr>
          <w:ilvl w:val="0"/>
          <w:numId w:val="3"/>
        </w:numPr>
        <w:spacing w:before="0"/>
        <w:ind w:left="426" w:right="-329" w:hanging="426"/>
        <w:rPr>
          <w:sz w:val="24"/>
          <w:szCs w:val="24"/>
        </w:rPr>
      </w:pPr>
      <w:r w:rsidRPr="00D25F46">
        <w:rPr>
          <w:sz w:val="24"/>
          <w:szCs w:val="24"/>
        </w:rPr>
        <w:t xml:space="preserve">Applicants must be </w:t>
      </w:r>
      <w:r w:rsidR="00D25F46" w:rsidRPr="00D25F46">
        <w:rPr>
          <w:sz w:val="24"/>
          <w:szCs w:val="24"/>
        </w:rPr>
        <w:t xml:space="preserve">financial </w:t>
      </w:r>
      <w:r w:rsidRPr="00D25F46">
        <w:rPr>
          <w:sz w:val="24"/>
          <w:szCs w:val="24"/>
        </w:rPr>
        <w:t>student members of the Geological S</w:t>
      </w:r>
      <w:r w:rsidR="00A47878">
        <w:rPr>
          <w:sz w:val="24"/>
          <w:szCs w:val="24"/>
        </w:rPr>
        <w:t>ociety of Australia WA Division,</w:t>
      </w:r>
      <w:r w:rsidRPr="00D25F46">
        <w:rPr>
          <w:sz w:val="24"/>
          <w:szCs w:val="24"/>
        </w:rPr>
        <w:t xml:space="preserve"> </w:t>
      </w:r>
      <w:r w:rsidR="00A47878">
        <w:rPr>
          <w:sz w:val="24"/>
          <w:szCs w:val="24"/>
        </w:rPr>
        <w:t>enrolled</w:t>
      </w:r>
      <w:r w:rsidRPr="00D25F46">
        <w:rPr>
          <w:sz w:val="24"/>
          <w:szCs w:val="24"/>
        </w:rPr>
        <w:t xml:space="preserve"> in a Western Australian institution</w:t>
      </w:r>
      <w:r w:rsidR="002A2CDE" w:rsidRPr="00D25F46">
        <w:rPr>
          <w:sz w:val="24"/>
          <w:szCs w:val="24"/>
        </w:rPr>
        <w:t xml:space="preserve">, and </w:t>
      </w:r>
      <w:r w:rsidR="00A47878">
        <w:rPr>
          <w:sz w:val="24"/>
          <w:szCs w:val="24"/>
        </w:rPr>
        <w:t xml:space="preserve">proposed projects </w:t>
      </w:r>
      <w:r w:rsidR="00D25F46" w:rsidRPr="00D25F46">
        <w:rPr>
          <w:sz w:val="24"/>
          <w:szCs w:val="24"/>
        </w:rPr>
        <w:t xml:space="preserve">should </w:t>
      </w:r>
      <w:r w:rsidR="002A2CDE" w:rsidRPr="00D25F46">
        <w:rPr>
          <w:sz w:val="24"/>
          <w:szCs w:val="24"/>
        </w:rPr>
        <w:t xml:space="preserve">relate to </w:t>
      </w:r>
      <w:r w:rsidR="00536462" w:rsidRPr="00D25F46">
        <w:rPr>
          <w:sz w:val="24"/>
          <w:szCs w:val="24"/>
        </w:rPr>
        <w:t>projects or work</w:t>
      </w:r>
      <w:r w:rsidR="002A2CDE" w:rsidRPr="00D25F46">
        <w:rPr>
          <w:sz w:val="24"/>
          <w:szCs w:val="24"/>
        </w:rPr>
        <w:t xml:space="preserve"> focussed on Western Australia</w:t>
      </w:r>
      <w:r w:rsidRPr="00D25F46">
        <w:rPr>
          <w:sz w:val="24"/>
          <w:szCs w:val="24"/>
        </w:rPr>
        <w:t>;</w:t>
      </w:r>
    </w:p>
    <w:p w14:paraId="71457295" w14:textId="77777777" w:rsidR="00C904C9" w:rsidRPr="00A47878" w:rsidRDefault="00C54A54" w:rsidP="00A47878">
      <w:pPr>
        <w:pStyle w:val="ListParagraph"/>
        <w:numPr>
          <w:ilvl w:val="0"/>
          <w:numId w:val="3"/>
        </w:numPr>
        <w:spacing w:before="0"/>
        <w:ind w:left="426" w:right="-329" w:hanging="426"/>
        <w:rPr>
          <w:sz w:val="24"/>
          <w:szCs w:val="24"/>
        </w:rPr>
      </w:pPr>
      <w:r w:rsidRPr="00BE3DDF">
        <w:rPr>
          <w:sz w:val="24"/>
          <w:szCs w:val="24"/>
        </w:rPr>
        <w:t>Financial n</w:t>
      </w:r>
      <w:r w:rsidR="007174F7" w:rsidRPr="00BE3DDF">
        <w:rPr>
          <w:sz w:val="24"/>
          <w:szCs w:val="24"/>
        </w:rPr>
        <w:t xml:space="preserve">eed is </w:t>
      </w:r>
      <w:r w:rsidR="006B5E75" w:rsidRPr="00BE3DDF">
        <w:rPr>
          <w:sz w:val="24"/>
          <w:szCs w:val="24"/>
        </w:rPr>
        <w:t>judged in relation to grants and funding accessible to the student</w:t>
      </w:r>
      <w:r w:rsidR="00411E80" w:rsidRPr="00BE3DDF">
        <w:rPr>
          <w:sz w:val="24"/>
          <w:szCs w:val="24"/>
        </w:rPr>
        <w:t xml:space="preserve"> for this project</w:t>
      </w:r>
      <w:r w:rsidR="00782FF7" w:rsidRPr="00BE3DDF">
        <w:rPr>
          <w:sz w:val="24"/>
          <w:szCs w:val="24"/>
        </w:rPr>
        <w:t xml:space="preserve"> from other sources</w:t>
      </w:r>
      <w:r w:rsidR="00D25F46">
        <w:rPr>
          <w:sz w:val="24"/>
          <w:szCs w:val="24"/>
        </w:rPr>
        <w:t xml:space="preserve">. </w:t>
      </w:r>
      <w:r w:rsidR="00C904C9" w:rsidRPr="00A47878">
        <w:rPr>
          <w:sz w:val="24"/>
          <w:szCs w:val="24"/>
        </w:rPr>
        <w:t xml:space="preserve">Preference will also go to those who need relatively small top-up </w:t>
      </w:r>
      <w:r w:rsidR="002D5400" w:rsidRPr="00A47878">
        <w:rPr>
          <w:sz w:val="24"/>
          <w:szCs w:val="24"/>
        </w:rPr>
        <w:t xml:space="preserve">bursaries </w:t>
      </w:r>
      <w:r w:rsidR="00C904C9" w:rsidRPr="00A47878">
        <w:rPr>
          <w:sz w:val="24"/>
          <w:szCs w:val="24"/>
        </w:rPr>
        <w:t>(</w:t>
      </w:r>
      <w:r w:rsidR="005E1BED" w:rsidRPr="00A47878">
        <w:rPr>
          <w:sz w:val="24"/>
          <w:szCs w:val="24"/>
          <w:lang w:val="en-GB"/>
        </w:rPr>
        <w:t xml:space="preserve">in addition to </w:t>
      </w:r>
      <w:r w:rsidR="002D5400" w:rsidRPr="00A47878">
        <w:rPr>
          <w:sz w:val="24"/>
          <w:szCs w:val="24"/>
          <w:lang w:val="en-GB"/>
        </w:rPr>
        <w:t xml:space="preserve">other </w:t>
      </w:r>
      <w:r w:rsidR="005E1BED" w:rsidRPr="00A47878">
        <w:rPr>
          <w:sz w:val="24"/>
          <w:szCs w:val="24"/>
          <w:lang w:val="en-GB"/>
        </w:rPr>
        <w:t xml:space="preserve">grants </w:t>
      </w:r>
      <w:r w:rsidR="00C904C9" w:rsidRPr="00A47878">
        <w:rPr>
          <w:sz w:val="24"/>
          <w:szCs w:val="24"/>
        </w:rPr>
        <w:t xml:space="preserve">given for the same </w:t>
      </w:r>
      <w:r w:rsidR="00325105" w:rsidRPr="00A47878">
        <w:rPr>
          <w:sz w:val="24"/>
          <w:szCs w:val="24"/>
        </w:rPr>
        <w:t>purpose</w:t>
      </w:r>
      <w:r w:rsidR="00C904C9" w:rsidRPr="00A47878">
        <w:rPr>
          <w:sz w:val="24"/>
          <w:szCs w:val="24"/>
        </w:rPr>
        <w:t xml:space="preserve">) in order to attend </w:t>
      </w:r>
      <w:r w:rsidR="00A47878" w:rsidRPr="00A47878">
        <w:rPr>
          <w:sz w:val="24"/>
          <w:szCs w:val="24"/>
        </w:rPr>
        <w:t xml:space="preserve">the chosen event or venue. </w:t>
      </w:r>
      <w:r w:rsidR="00A47878">
        <w:rPr>
          <w:sz w:val="24"/>
          <w:szCs w:val="24"/>
        </w:rPr>
        <w:t xml:space="preserve">Any other funding must be declared on the application </w:t>
      </w:r>
      <w:r w:rsidR="00C904C9" w:rsidRPr="00A47878">
        <w:rPr>
          <w:sz w:val="24"/>
          <w:szCs w:val="24"/>
        </w:rPr>
        <w:t>(including self-funding</w:t>
      </w:r>
      <w:r w:rsidR="00325105" w:rsidRPr="00A47878">
        <w:rPr>
          <w:sz w:val="24"/>
          <w:szCs w:val="24"/>
        </w:rPr>
        <w:t xml:space="preserve"> or other project scholarships</w:t>
      </w:r>
      <w:r w:rsidR="00C904C9" w:rsidRPr="00A47878">
        <w:rPr>
          <w:sz w:val="24"/>
          <w:szCs w:val="24"/>
        </w:rPr>
        <w:t>);</w:t>
      </w:r>
    </w:p>
    <w:p w14:paraId="1049B9FD" w14:textId="77777777" w:rsidR="00806F32" w:rsidRPr="00BE3DDF" w:rsidRDefault="00806F32" w:rsidP="00A47878">
      <w:pPr>
        <w:pStyle w:val="ListParagraph"/>
        <w:numPr>
          <w:ilvl w:val="0"/>
          <w:numId w:val="3"/>
        </w:numPr>
        <w:spacing w:before="0"/>
        <w:ind w:left="426" w:right="-329" w:hanging="426"/>
        <w:rPr>
          <w:sz w:val="24"/>
          <w:szCs w:val="24"/>
        </w:rPr>
      </w:pPr>
      <w:r w:rsidRPr="00BE3DDF">
        <w:rPr>
          <w:sz w:val="24"/>
          <w:szCs w:val="24"/>
        </w:rPr>
        <w:t>Documentary evidence that the applicant is going to undertake the project on the application must be provided, such as registration for a conference; abstract; a letter of invitation to use laboratory equipment; or major travel or accommodation receipts.</w:t>
      </w:r>
    </w:p>
    <w:p w14:paraId="7770DC20" w14:textId="77777777" w:rsidR="00806F32" w:rsidRPr="00BE3DDF" w:rsidRDefault="00A47878" w:rsidP="00A47878">
      <w:pPr>
        <w:pStyle w:val="ListParagraph"/>
        <w:numPr>
          <w:ilvl w:val="0"/>
          <w:numId w:val="3"/>
        </w:numPr>
        <w:spacing w:before="0"/>
        <w:ind w:left="426" w:right="-329" w:hanging="426"/>
        <w:rPr>
          <w:sz w:val="24"/>
          <w:szCs w:val="24"/>
        </w:rPr>
      </w:pPr>
      <w:r>
        <w:rPr>
          <w:sz w:val="24"/>
          <w:szCs w:val="24"/>
        </w:rPr>
        <w:t>Higher p</w:t>
      </w:r>
      <w:r w:rsidR="00806F32" w:rsidRPr="00BE3DDF">
        <w:rPr>
          <w:sz w:val="24"/>
          <w:szCs w:val="24"/>
        </w:rPr>
        <w:t>riority goes to those students who will actively do work: research in a specialist laboratory, or presentation of a paper at a conference;</w:t>
      </w:r>
    </w:p>
    <w:p w14:paraId="3FB9A0D3" w14:textId="77777777" w:rsidR="00B622A5" w:rsidRPr="00BE3DDF" w:rsidRDefault="006B5E75" w:rsidP="00A47878">
      <w:pPr>
        <w:pStyle w:val="ListParagraph"/>
        <w:numPr>
          <w:ilvl w:val="0"/>
          <w:numId w:val="3"/>
        </w:numPr>
        <w:spacing w:before="0"/>
        <w:ind w:left="426" w:right="-329" w:hanging="426"/>
        <w:rPr>
          <w:sz w:val="24"/>
          <w:szCs w:val="24"/>
        </w:rPr>
      </w:pPr>
      <w:r w:rsidRPr="00BE3DDF">
        <w:rPr>
          <w:sz w:val="24"/>
          <w:szCs w:val="24"/>
        </w:rPr>
        <w:t xml:space="preserve">Lower </w:t>
      </w:r>
      <w:r w:rsidR="0045246B" w:rsidRPr="00BE3DDF">
        <w:rPr>
          <w:sz w:val="24"/>
          <w:szCs w:val="24"/>
        </w:rPr>
        <w:t>priority goes to students who intend to attend conferences, field trips, laboratories etc</w:t>
      </w:r>
      <w:r w:rsidR="00325105" w:rsidRPr="00BE3DDF">
        <w:rPr>
          <w:sz w:val="24"/>
          <w:szCs w:val="24"/>
        </w:rPr>
        <w:t>.</w:t>
      </w:r>
      <w:r w:rsidR="0045246B" w:rsidRPr="00BE3DDF">
        <w:rPr>
          <w:sz w:val="24"/>
          <w:szCs w:val="24"/>
        </w:rPr>
        <w:t xml:space="preserve"> as a passive observer in order to learn</w:t>
      </w:r>
      <w:r w:rsidR="00C904C9" w:rsidRPr="00BE3DDF">
        <w:rPr>
          <w:sz w:val="24"/>
          <w:szCs w:val="24"/>
        </w:rPr>
        <w:t xml:space="preserve">. </w:t>
      </w:r>
    </w:p>
    <w:p w14:paraId="4F5B9964" w14:textId="77777777" w:rsidR="0045246B" w:rsidRPr="00BE3DDF" w:rsidRDefault="00325105" w:rsidP="00A47878">
      <w:pPr>
        <w:pStyle w:val="ListParagraph"/>
        <w:numPr>
          <w:ilvl w:val="0"/>
          <w:numId w:val="3"/>
        </w:numPr>
        <w:spacing w:before="0"/>
        <w:ind w:left="426" w:right="-329" w:hanging="426"/>
        <w:rPr>
          <w:sz w:val="24"/>
          <w:szCs w:val="24"/>
        </w:rPr>
      </w:pPr>
      <w:r w:rsidRPr="00BE3DDF">
        <w:rPr>
          <w:sz w:val="24"/>
          <w:szCs w:val="24"/>
        </w:rPr>
        <w:t xml:space="preserve">Successive </w:t>
      </w:r>
      <w:r w:rsidR="00D25F46" w:rsidRPr="00223B0C">
        <w:rPr>
          <w:color w:val="000000" w:themeColor="text1"/>
          <w:sz w:val="24"/>
          <w:szCs w:val="24"/>
        </w:rPr>
        <w:t xml:space="preserve">applications </w:t>
      </w:r>
      <w:r w:rsidR="00D25F46">
        <w:rPr>
          <w:color w:val="000000" w:themeColor="text1"/>
          <w:sz w:val="24"/>
          <w:szCs w:val="24"/>
        </w:rPr>
        <w:t xml:space="preserve">by an individual or group for an activity substantively similar to one previously awarded a bursary </w:t>
      </w:r>
      <w:r w:rsidR="00D25F46" w:rsidRPr="00223B0C">
        <w:rPr>
          <w:color w:val="000000" w:themeColor="text1"/>
          <w:sz w:val="24"/>
          <w:szCs w:val="24"/>
        </w:rPr>
        <w:t>will</w:t>
      </w:r>
      <w:r w:rsidR="00D25F46">
        <w:rPr>
          <w:color w:val="000000" w:themeColor="text1"/>
          <w:sz w:val="24"/>
          <w:szCs w:val="24"/>
        </w:rPr>
        <w:t xml:space="preserve"> only</w:t>
      </w:r>
      <w:r w:rsidR="00D25F46" w:rsidRPr="00223B0C">
        <w:rPr>
          <w:color w:val="000000" w:themeColor="text1"/>
          <w:sz w:val="24"/>
          <w:szCs w:val="24"/>
        </w:rPr>
        <w:t xml:space="preserve"> be considered </w:t>
      </w:r>
      <w:r w:rsidR="00D25F46">
        <w:rPr>
          <w:color w:val="000000" w:themeColor="text1"/>
          <w:sz w:val="24"/>
          <w:szCs w:val="24"/>
        </w:rPr>
        <w:t>if</w:t>
      </w:r>
      <w:r w:rsidR="00D25F46" w:rsidRPr="00223B0C">
        <w:rPr>
          <w:color w:val="000000" w:themeColor="text1"/>
          <w:sz w:val="24"/>
          <w:szCs w:val="24"/>
        </w:rPr>
        <w:t xml:space="preserve"> </w:t>
      </w:r>
      <w:r w:rsidR="00D25F46">
        <w:rPr>
          <w:color w:val="000000" w:themeColor="text1"/>
          <w:sz w:val="24"/>
          <w:szCs w:val="24"/>
        </w:rPr>
        <w:t>the activity has a demonstrably different focus (</w:t>
      </w:r>
      <w:r w:rsidR="00D25F46" w:rsidRPr="00223B0C">
        <w:rPr>
          <w:i/>
          <w:color w:val="000000" w:themeColor="text1"/>
          <w:sz w:val="24"/>
          <w:szCs w:val="24"/>
        </w:rPr>
        <w:t>e.g.</w:t>
      </w:r>
      <w:r w:rsidR="00D25F46">
        <w:rPr>
          <w:color w:val="000000" w:themeColor="text1"/>
          <w:sz w:val="24"/>
          <w:szCs w:val="24"/>
        </w:rPr>
        <w:t xml:space="preserve"> research goal, reported results, target audience)</w:t>
      </w:r>
      <w:r w:rsidR="0045246B" w:rsidRPr="00BE3DDF">
        <w:rPr>
          <w:sz w:val="24"/>
          <w:szCs w:val="24"/>
        </w:rPr>
        <w:t>;</w:t>
      </w:r>
    </w:p>
    <w:p w14:paraId="081869E6" w14:textId="77777777" w:rsidR="00806F32" w:rsidRPr="00806F32" w:rsidRDefault="00806F32" w:rsidP="00A47878">
      <w:pPr>
        <w:pStyle w:val="ListParagraph"/>
        <w:numPr>
          <w:ilvl w:val="0"/>
          <w:numId w:val="3"/>
        </w:numPr>
        <w:spacing w:before="0"/>
        <w:ind w:left="426" w:right="-329" w:hanging="426"/>
        <w:rPr>
          <w:sz w:val="24"/>
          <w:szCs w:val="24"/>
        </w:rPr>
      </w:pPr>
      <w:r w:rsidRPr="00BE3DDF">
        <w:rPr>
          <w:sz w:val="24"/>
          <w:szCs w:val="24"/>
        </w:rPr>
        <w:t>Successful applicants must submit a brief report (1 page report plus summary accounts) on the work or travel undertaken through the bursaries. Second applications from students who have failed to submit such reports for previous bursaries will not be considered</w:t>
      </w:r>
      <w:r>
        <w:rPr>
          <w:sz w:val="24"/>
          <w:szCs w:val="24"/>
        </w:rPr>
        <w:t>.</w:t>
      </w:r>
    </w:p>
    <w:sectPr w:rsidR="00806F32" w:rsidRPr="00806F32" w:rsidSect="00356A8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A2945"/>
    <w:multiLevelType w:val="hybridMultilevel"/>
    <w:tmpl w:val="D0968400"/>
    <w:lvl w:ilvl="0" w:tplc="C26A04B4">
      <w:start w:val="1"/>
      <w:numFmt w:val="decimal"/>
      <w:lvlText w:val="%1)"/>
      <w:lvlJc w:val="left"/>
      <w:pPr>
        <w:ind w:left="720" w:hanging="360"/>
      </w:pPr>
      <w:rPr>
        <w:rFont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571C66"/>
    <w:multiLevelType w:val="hybridMultilevel"/>
    <w:tmpl w:val="4272A132"/>
    <w:lvl w:ilvl="0" w:tplc="961C5D92">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A85677"/>
    <w:multiLevelType w:val="hybridMultilevel"/>
    <w:tmpl w:val="92F07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1E"/>
    <w:rsid w:val="00017BEB"/>
    <w:rsid w:val="00027727"/>
    <w:rsid w:val="000401BD"/>
    <w:rsid w:val="00097831"/>
    <w:rsid w:val="000A45C9"/>
    <w:rsid w:val="00124AC1"/>
    <w:rsid w:val="001313BE"/>
    <w:rsid w:val="001360C8"/>
    <w:rsid w:val="00167037"/>
    <w:rsid w:val="001F76A8"/>
    <w:rsid w:val="0028560B"/>
    <w:rsid w:val="0028561F"/>
    <w:rsid w:val="002A2CDE"/>
    <w:rsid w:val="002B0B2F"/>
    <w:rsid w:val="002B2C8A"/>
    <w:rsid w:val="002D5400"/>
    <w:rsid w:val="002D5AF9"/>
    <w:rsid w:val="002F3A9F"/>
    <w:rsid w:val="00303D65"/>
    <w:rsid w:val="00325105"/>
    <w:rsid w:val="00356A8D"/>
    <w:rsid w:val="00361B75"/>
    <w:rsid w:val="003E556B"/>
    <w:rsid w:val="003E5F44"/>
    <w:rsid w:val="00411E80"/>
    <w:rsid w:val="00415734"/>
    <w:rsid w:val="0045246B"/>
    <w:rsid w:val="004951DE"/>
    <w:rsid w:val="004B3911"/>
    <w:rsid w:val="004B71A6"/>
    <w:rsid w:val="004D1CE6"/>
    <w:rsid w:val="005003F0"/>
    <w:rsid w:val="005144D6"/>
    <w:rsid w:val="00536462"/>
    <w:rsid w:val="00537ED9"/>
    <w:rsid w:val="00543F4A"/>
    <w:rsid w:val="00553DC6"/>
    <w:rsid w:val="00567784"/>
    <w:rsid w:val="00592F95"/>
    <w:rsid w:val="005D3B3D"/>
    <w:rsid w:val="005E1741"/>
    <w:rsid w:val="005E1BED"/>
    <w:rsid w:val="0061524D"/>
    <w:rsid w:val="00644B90"/>
    <w:rsid w:val="006B2854"/>
    <w:rsid w:val="006B5E75"/>
    <w:rsid w:val="006C757F"/>
    <w:rsid w:val="006E7ECF"/>
    <w:rsid w:val="007174F7"/>
    <w:rsid w:val="00727F59"/>
    <w:rsid w:val="007631E2"/>
    <w:rsid w:val="00782FF7"/>
    <w:rsid w:val="007A4D8A"/>
    <w:rsid w:val="00804B73"/>
    <w:rsid w:val="00806F32"/>
    <w:rsid w:val="00862FB9"/>
    <w:rsid w:val="008A6EB1"/>
    <w:rsid w:val="008B1CB4"/>
    <w:rsid w:val="008C613D"/>
    <w:rsid w:val="008D18AB"/>
    <w:rsid w:val="0091711F"/>
    <w:rsid w:val="009552AB"/>
    <w:rsid w:val="009736AB"/>
    <w:rsid w:val="009B2687"/>
    <w:rsid w:val="009E2F24"/>
    <w:rsid w:val="00A171A7"/>
    <w:rsid w:val="00A202F7"/>
    <w:rsid w:val="00A30BCD"/>
    <w:rsid w:val="00A47878"/>
    <w:rsid w:val="00AA0A92"/>
    <w:rsid w:val="00AA6782"/>
    <w:rsid w:val="00B21EEC"/>
    <w:rsid w:val="00B373DD"/>
    <w:rsid w:val="00B4014F"/>
    <w:rsid w:val="00B52FE5"/>
    <w:rsid w:val="00B622A5"/>
    <w:rsid w:val="00B8255D"/>
    <w:rsid w:val="00B91711"/>
    <w:rsid w:val="00BA2651"/>
    <w:rsid w:val="00BA5EE7"/>
    <w:rsid w:val="00BB2650"/>
    <w:rsid w:val="00BD41D6"/>
    <w:rsid w:val="00BE3DDF"/>
    <w:rsid w:val="00C2001E"/>
    <w:rsid w:val="00C54A54"/>
    <w:rsid w:val="00C80D18"/>
    <w:rsid w:val="00C904C9"/>
    <w:rsid w:val="00C97AF2"/>
    <w:rsid w:val="00CB1BF7"/>
    <w:rsid w:val="00D25F46"/>
    <w:rsid w:val="00D56298"/>
    <w:rsid w:val="00D60AC1"/>
    <w:rsid w:val="00DB0003"/>
    <w:rsid w:val="00DE1491"/>
    <w:rsid w:val="00DF672D"/>
    <w:rsid w:val="00E3780E"/>
    <w:rsid w:val="00E5411B"/>
    <w:rsid w:val="00E9223C"/>
    <w:rsid w:val="00EB6E8E"/>
    <w:rsid w:val="00EF3AD0"/>
    <w:rsid w:val="00F13900"/>
    <w:rsid w:val="00F50668"/>
    <w:rsid w:val="00F709DE"/>
    <w:rsid w:val="00F9452B"/>
    <w:rsid w:val="00FE0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CC88"/>
  <w15:docId w15:val="{8923818F-9383-7343-B140-52437DB6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54"/>
    <w:pPr>
      <w:spacing w:before="360" w:after="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01E"/>
    <w:rPr>
      <w:color w:val="0000FF"/>
      <w:u w:val="single"/>
    </w:rPr>
  </w:style>
  <w:style w:type="paragraph" w:styleId="ListParagraph">
    <w:name w:val="List Paragraph"/>
    <w:basedOn w:val="Normal"/>
    <w:uiPriority w:val="34"/>
    <w:qFormat/>
    <w:rsid w:val="00B373DD"/>
    <w:pPr>
      <w:ind w:left="720"/>
      <w:contextualSpacing/>
    </w:pPr>
  </w:style>
  <w:style w:type="paragraph" w:styleId="BalloonText">
    <w:name w:val="Balloon Text"/>
    <w:basedOn w:val="Normal"/>
    <w:link w:val="BalloonTextChar"/>
    <w:uiPriority w:val="99"/>
    <w:semiHidden/>
    <w:unhideWhenUsed/>
    <w:rsid w:val="00A171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A7"/>
    <w:rPr>
      <w:rFonts w:ascii="Tahoma" w:hAnsi="Tahoma" w:cs="Tahoma"/>
      <w:sz w:val="16"/>
      <w:szCs w:val="16"/>
    </w:rPr>
  </w:style>
  <w:style w:type="character" w:styleId="CommentReference">
    <w:name w:val="annotation reference"/>
    <w:basedOn w:val="DefaultParagraphFont"/>
    <w:uiPriority w:val="99"/>
    <w:semiHidden/>
    <w:unhideWhenUsed/>
    <w:rsid w:val="003E556B"/>
    <w:rPr>
      <w:sz w:val="16"/>
      <w:szCs w:val="16"/>
    </w:rPr>
  </w:style>
  <w:style w:type="paragraph" w:styleId="CommentText">
    <w:name w:val="annotation text"/>
    <w:basedOn w:val="Normal"/>
    <w:link w:val="CommentTextChar"/>
    <w:uiPriority w:val="99"/>
    <w:semiHidden/>
    <w:unhideWhenUsed/>
    <w:rsid w:val="003E556B"/>
    <w:rPr>
      <w:sz w:val="20"/>
      <w:szCs w:val="20"/>
    </w:rPr>
  </w:style>
  <w:style w:type="character" w:customStyle="1" w:styleId="CommentTextChar">
    <w:name w:val="Comment Text Char"/>
    <w:basedOn w:val="DefaultParagraphFont"/>
    <w:link w:val="CommentText"/>
    <w:uiPriority w:val="99"/>
    <w:semiHidden/>
    <w:rsid w:val="003E556B"/>
    <w:rPr>
      <w:lang w:eastAsia="en-US"/>
    </w:rPr>
  </w:style>
  <w:style w:type="paragraph" w:styleId="CommentSubject">
    <w:name w:val="annotation subject"/>
    <w:basedOn w:val="CommentText"/>
    <w:next w:val="CommentText"/>
    <w:link w:val="CommentSubjectChar"/>
    <w:uiPriority w:val="99"/>
    <w:semiHidden/>
    <w:unhideWhenUsed/>
    <w:rsid w:val="003E556B"/>
    <w:rPr>
      <w:b/>
      <w:bCs/>
    </w:rPr>
  </w:style>
  <w:style w:type="character" w:customStyle="1" w:styleId="CommentSubjectChar">
    <w:name w:val="Comment Subject Char"/>
    <w:basedOn w:val="CommentTextChar"/>
    <w:link w:val="CommentSubject"/>
    <w:uiPriority w:val="99"/>
    <w:semiHidden/>
    <w:rsid w:val="003E55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Bateman</dc:creator>
  <cp:lastModifiedBy>Julian Chard</cp:lastModifiedBy>
  <cp:revision>3</cp:revision>
  <dcterms:created xsi:type="dcterms:W3CDTF">2021-06-21T02:18:00Z</dcterms:created>
  <dcterms:modified xsi:type="dcterms:W3CDTF">2021-06-21T02:53:00Z</dcterms:modified>
</cp:coreProperties>
</file>